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6D9A6" w14:textId="12A9854F" w:rsidR="00A863CE" w:rsidRPr="003A2191" w:rsidRDefault="003A2191" w:rsidP="00076011">
      <w:pPr>
        <w:jc w:val="center"/>
        <w:rPr>
          <w:sz w:val="24"/>
          <w:szCs w:val="24"/>
        </w:rPr>
      </w:pPr>
      <w:r>
        <w:rPr>
          <w:rFonts w:hint="eastAsia"/>
          <w:sz w:val="24"/>
          <w:szCs w:val="24"/>
        </w:rPr>
        <w:t>感染症の予防及び蔓延防止のための指針</w:t>
      </w:r>
    </w:p>
    <w:p w14:paraId="10B22C95" w14:textId="47F19C5F" w:rsidR="003A2191" w:rsidRDefault="00076011" w:rsidP="00076011">
      <w:pPr>
        <w:jc w:val="right"/>
      </w:pPr>
      <w:r>
        <w:rPr>
          <w:rFonts w:hint="eastAsia"/>
        </w:rPr>
        <w:t>2024.4.1</w:t>
      </w:r>
    </w:p>
    <w:p w14:paraId="7AFE56E0" w14:textId="77777777" w:rsidR="008C25AE" w:rsidRDefault="008C25AE"/>
    <w:p w14:paraId="278F7D38" w14:textId="0FB44B81" w:rsidR="003A2191" w:rsidRDefault="003A2191" w:rsidP="003A2191">
      <w:pPr>
        <w:jc w:val="right"/>
      </w:pPr>
      <w:r>
        <w:rPr>
          <w:rFonts w:hint="eastAsia"/>
        </w:rPr>
        <w:t>グリーンヒルズ居宅介護支援事業所</w:t>
      </w:r>
    </w:p>
    <w:p w14:paraId="1284702F" w14:textId="77777777" w:rsidR="003A2191" w:rsidRDefault="003A2191">
      <w:pPr>
        <w:rPr>
          <w:szCs w:val="21"/>
        </w:rPr>
      </w:pPr>
    </w:p>
    <w:p w14:paraId="1B8A29E7" w14:textId="63AF698D" w:rsidR="003A2191" w:rsidRDefault="003A2191">
      <w:pPr>
        <w:rPr>
          <w:szCs w:val="21"/>
        </w:rPr>
      </w:pPr>
      <w:r>
        <w:rPr>
          <w:rFonts w:hint="eastAsia"/>
          <w:szCs w:val="21"/>
        </w:rPr>
        <w:t>事業所は、利用者の健康と安全を確保するために、福祉サービスの提供者として、感染症の予防に努め、もし感染が発生した場合でも感染の拡大を防ぐため迅速な対応体制を整えるとともに、利用者の健康と安全を持続的に保護するために、本指針を定める。</w:t>
      </w:r>
    </w:p>
    <w:p w14:paraId="0CC459A3" w14:textId="77777777" w:rsidR="003A2191" w:rsidRDefault="003A2191">
      <w:pPr>
        <w:rPr>
          <w:szCs w:val="21"/>
        </w:rPr>
      </w:pPr>
    </w:p>
    <w:p w14:paraId="380BD29F" w14:textId="2F960A92" w:rsidR="003A2191" w:rsidRDefault="003A2191" w:rsidP="003A2191">
      <w:pPr>
        <w:pStyle w:val="a3"/>
        <w:numPr>
          <w:ilvl w:val="0"/>
          <w:numId w:val="1"/>
        </w:numPr>
        <w:ind w:leftChars="0"/>
        <w:rPr>
          <w:szCs w:val="21"/>
        </w:rPr>
      </w:pPr>
      <w:r w:rsidRPr="003A2191">
        <w:rPr>
          <w:rFonts w:hint="eastAsia"/>
          <w:szCs w:val="21"/>
        </w:rPr>
        <w:t>感染症の予防及び蔓延防止のための基本的な考え方</w:t>
      </w:r>
    </w:p>
    <w:p w14:paraId="11FB3A25" w14:textId="73995663" w:rsidR="003A2191" w:rsidRDefault="003A2191" w:rsidP="003A2191">
      <w:pPr>
        <w:rPr>
          <w:szCs w:val="21"/>
        </w:rPr>
      </w:pPr>
      <w:r>
        <w:rPr>
          <w:rFonts w:hint="eastAsia"/>
          <w:szCs w:val="21"/>
        </w:rPr>
        <w:t>感染症に対する抵抗力が低い高齢者等と関わることで感染が広がりやすく、症状が悪化しやすい傾向があるため、利用者、その家族、および職員の安全を確保するための対策を講じ適切な体制を整備する。</w:t>
      </w:r>
    </w:p>
    <w:p w14:paraId="37A5A9A4" w14:textId="77777777" w:rsidR="003A2191" w:rsidRPr="003A2191" w:rsidRDefault="003A2191" w:rsidP="003A2191">
      <w:pPr>
        <w:rPr>
          <w:szCs w:val="21"/>
        </w:rPr>
      </w:pPr>
    </w:p>
    <w:p w14:paraId="5D876E0F" w14:textId="36C98D92" w:rsidR="003A2191" w:rsidRDefault="003A2191" w:rsidP="003A2191">
      <w:pPr>
        <w:pStyle w:val="a3"/>
        <w:numPr>
          <w:ilvl w:val="0"/>
          <w:numId w:val="1"/>
        </w:numPr>
        <w:ind w:leftChars="0"/>
        <w:rPr>
          <w:szCs w:val="21"/>
        </w:rPr>
      </w:pPr>
      <w:r>
        <w:rPr>
          <w:rFonts w:hint="eastAsia"/>
          <w:szCs w:val="21"/>
        </w:rPr>
        <w:t>感染症の予防及び蔓延防止のための体制</w:t>
      </w:r>
    </w:p>
    <w:p w14:paraId="6F7AFE8C" w14:textId="7F99C78B" w:rsidR="003A2191" w:rsidRPr="003A2191" w:rsidRDefault="003A2191" w:rsidP="003A2191">
      <w:pPr>
        <w:pStyle w:val="a3"/>
        <w:numPr>
          <w:ilvl w:val="0"/>
          <w:numId w:val="3"/>
        </w:numPr>
        <w:ind w:leftChars="0"/>
        <w:rPr>
          <w:szCs w:val="21"/>
        </w:rPr>
      </w:pPr>
      <w:r w:rsidRPr="003A2191">
        <w:rPr>
          <w:rFonts w:hint="eastAsia"/>
          <w:szCs w:val="21"/>
        </w:rPr>
        <w:t>感染委員会の設置</w:t>
      </w:r>
    </w:p>
    <w:p w14:paraId="2F2A29FE" w14:textId="2B19378C" w:rsidR="003A2191" w:rsidRDefault="003A2191" w:rsidP="003A2191">
      <w:pPr>
        <w:pStyle w:val="a3"/>
        <w:numPr>
          <w:ilvl w:val="1"/>
          <w:numId w:val="1"/>
        </w:numPr>
        <w:ind w:leftChars="0"/>
        <w:rPr>
          <w:szCs w:val="21"/>
        </w:rPr>
      </w:pPr>
      <w:r>
        <w:rPr>
          <w:rFonts w:hint="eastAsia"/>
          <w:szCs w:val="21"/>
        </w:rPr>
        <w:t>設置の目的</w:t>
      </w:r>
    </w:p>
    <w:p w14:paraId="76EC933E" w14:textId="74985310" w:rsidR="003A2191" w:rsidRPr="003A2191" w:rsidRDefault="003A2191" w:rsidP="003A2191">
      <w:pPr>
        <w:ind w:left="440"/>
        <w:rPr>
          <w:szCs w:val="21"/>
        </w:rPr>
      </w:pPr>
      <w:r>
        <w:rPr>
          <w:rFonts w:hint="eastAsia"/>
          <w:szCs w:val="21"/>
        </w:rPr>
        <w:t>事業所内での感染症を未然に防止するとともに発生時の対策を検討する。</w:t>
      </w:r>
    </w:p>
    <w:p w14:paraId="7F762EEE" w14:textId="148C703B" w:rsidR="003A2191" w:rsidRDefault="003A2191" w:rsidP="003A2191">
      <w:pPr>
        <w:pStyle w:val="a3"/>
        <w:numPr>
          <w:ilvl w:val="1"/>
          <w:numId w:val="1"/>
        </w:numPr>
        <w:ind w:leftChars="0"/>
        <w:rPr>
          <w:szCs w:val="21"/>
        </w:rPr>
      </w:pPr>
      <w:r>
        <w:rPr>
          <w:rFonts w:hint="eastAsia"/>
          <w:szCs w:val="21"/>
        </w:rPr>
        <w:t>感染対策委員会の構成メンバー</w:t>
      </w:r>
    </w:p>
    <w:p w14:paraId="70E7724C" w14:textId="0D644BA6" w:rsidR="003A2191" w:rsidRPr="003A2191" w:rsidRDefault="002B04B7" w:rsidP="003A2191">
      <w:pPr>
        <w:ind w:left="440"/>
        <w:rPr>
          <w:szCs w:val="21"/>
        </w:rPr>
      </w:pPr>
      <w:r>
        <w:rPr>
          <w:rFonts w:hint="eastAsia"/>
          <w:szCs w:val="21"/>
        </w:rPr>
        <w:t>奥山博之、奥山喜美枝、咲間真衣、黒木寛子</w:t>
      </w:r>
    </w:p>
    <w:p w14:paraId="07ABF4B7" w14:textId="5C8193E9" w:rsidR="003A2191" w:rsidRDefault="00B2456B" w:rsidP="003A2191">
      <w:pPr>
        <w:pStyle w:val="a3"/>
        <w:numPr>
          <w:ilvl w:val="1"/>
          <w:numId w:val="1"/>
        </w:numPr>
        <w:ind w:leftChars="0"/>
        <w:rPr>
          <w:szCs w:val="21"/>
        </w:rPr>
      </w:pPr>
      <w:r>
        <w:rPr>
          <w:rFonts w:hint="eastAsia"/>
          <w:szCs w:val="21"/>
        </w:rPr>
        <w:t>感染対策委員会の開催</w:t>
      </w:r>
    </w:p>
    <w:p w14:paraId="6827B4E5" w14:textId="379FD720" w:rsidR="00B2456B" w:rsidRPr="00B2456B" w:rsidRDefault="00B2456B" w:rsidP="00B2456B">
      <w:pPr>
        <w:ind w:left="440"/>
        <w:rPr>
          <w:szCs w:val="21"/>
        </w:rPr>
      </w:pPr>
      <w:r>
        <w:rPr>
          <w:rFonts w:hint="eastAsia"/>
          <w:szCs w:val="21"/>
        </w:rPr>
        <w:t>おおむね６カ月に１回以上定期的に開催するとともに、感染症が流行している時期は必要に応じて随時開催する。</w:t>
      </w:r>
    </w:p>
    <w:p w14:paraId="2A6C377E" w14:textId="25C18972" w:rsidR="00B2456B" w:rsidRDefault="00B2456B" w:rsidP="003A2191">
      <w:pPr>
        <w:pStyle w:val="a3"/>
        <w:numPr>
          <w:ilvl w:val="1"/>
          <w:numId w:val="1"/>
        </w:numPr>
        <w:ind w:leftChars="0"/>
        <w:rPr>
          <w:szCs w:val="21"/>
        </w:rPr>
      </w:pPr>
      <w:r>
        <w:rPr>
          <w:rFonts w:hint="eastAsia"/>
          <w:szCs w:val="21"/>
        </w:rPr>
        <w:t>感染対策委員会の役割</w:t>
      </w:r>
    </w:p>
    <w:p w14:paraId="225C4C60" w14:textId="0C215BFE" w:rsidR="00B2456B" w:rsidRDefault="00B2456B" w:rsidP="00B2456B">
      <w:pPr>
        <w:ind w:left="440"/>
        <w:rPr>
          <w:szCs w:val="21"/>
        </w:rPr>
      </w:pPr>
      <w:r>
        <w:rPr>
          <w:rFonts w:hint="eastAsia"/>
          <w:szCs w:val="21"/>
        </w:rPr>
        <w:t>Ａ）事業所内感染対策の立案</w:t>
      </w:r>
    </w:p>
    <w:p w14:paraId="13F6DE61" w14:textId="267E7ECB" w:rsidR="00B2456B" w:rsidRDefault="00B2456B" w:rsidP="00B2456B">
      <w:pPr>
        <w:ind w:left="440"/>
        <w:rPr>
          <w:szCs w:val="21"/>
        </w:rPr>
      </w:pPr>
      <w:r>
        <w:rPr>
          <w:rFonts w:hint="eastAsia"/>
          <w:szCs w:val="21"/>
        </w:rPr>
        <w:t>Ｂ）感染症発生時の対応の検討</w:t>
      </w:r>
    </w:p>
    <w:p w14:paraId="43D21379" w14:textId="047FB36A" w:rsidR="00B2456B" w:rsidRDefault="00B2456B" w:rsidP="00B2456B">
      <w:pPr>
        <w:ind w:left="440"/>
        <w:rPr>
          <w:szCs w:val="21"/>
        </w:rPr>
      </w:pPr>
      <w:r>
        <w:rPr>
          <w:rFonts w:hint="eastAsia"/>
          <w:szCs w:val="21"/>
        </w:rPr>
        <w:t>Ｃ）情報の収集、整理、全職員への周知</w:t>
      </w:r>
    </w:p>
    <w:p w14:paraId="19503A0F" w14:textId="20BCF8BF" w:rsidR="003A2191" w:rsidRDefault="002B04B7" w:rsidP="00B2456B">
      <w:pPr>
        <w:ind w:left="440"/>
        <w:rPr>
          <w:szCs w:val="21"/>
        </w:rPr>
      </w:pPr>
      <w:r>
        <w:rPr>
          <w:rFonts w:hint="eastAsia"/>
          <w:szCs w:val="21"/>
        </w:rPr>
        <w:t>D</w:t>
      </w:r>
      <w:r w:rsidR="00B2456B">
        <w:rPr>
          <w:rFonts w:hint="eastAsia"/>
          <w:szCs w:val="21"/>
        </w:rPr>
        <w:t>）事業所内感染対策に関する職員への研修・訓練の実施</w:t>
      </w:r>
    </w:p>
    <w:p w14:paraId="225613F3" w14:textId="257076A4" w:rsidR="003A2191" w:rsidRDefault="00BB28A5" w:rsidP="003A2191">
      <w:pPr>
        <w:rPr>
          <w:szCs w:val="21"/>
        </w:rPr>
      </w:pPr>
      <w:r>
        <w:rPr>
          <w:rFonts w:hint="eastAsia"/>
          <w:szCs w:val="21"/>
        </w:rPr>
        <w:t>（2）　法人施設が開催する感染対策委員会に参加する。</w:t>
      </w:r>
    </w:p>
    <w:p w14:paraId="2A94D235" w14:textId="77777777" w:rsidR="00BB28A5" w:rsidRPr="003A2191" w:rsidRDefault="00BB28A5" w:rsidP="003A2191">
      <w:pPr>
        <w:rPr>
          <w:szCs w:val="21"/>
        </w:rPr>
      </w:pPr>
    </w:p>
    <w:p w14:paraId="1EC17E74" w14:textId="0C9BCEA8" w:rsidR="003A2191" w:rsidRDefault="00B2456B" w:rsidP="003A2191">
      <w:pPr>
        <w:pStyle w:val="a3"/>
        <w:numPr>
          <w:ilvl w:val="0"/>
          <w:numId w:val="1"/>
        </w:numPr>
        <w:ind w:leftChars="0"/>
        <w:rPr>
          <w:szCs w:val="21"/>
        </w:rPr>
      </w:pPr>
      <w:r>
        <w:rPr>
          <w:rFonts w:hint="eastAsia"/>
          <w:szCs w:val="21"/>
        </w:rPr>
        <w:t>平時の対策</w:t>
      </w:r>
    </w:p>
    <w:p w14:paraId="5C2FDCEE" w14:textId="17238910" w:rsidR="00B2456B" w:rsidRDefault="00B2456B" w:rsidP="00B2456B">
      <w:pPr>
        <w:rPr>
          <w:szCs w:val="21"/>
        </w:rPr>
      </w:pPr>
      <w:r>
        <w:rPr>
          <w:rFonts w:hint="eastAsia"/>
          <w:szCs w:val="21"/>
        </w:rPr>
        <w:t>利用者や職員を感染から守るための基本的な予防</w:t>
      </w:r>
      <w:r w:rsidR="008C25AE">
        <w:rPr>
          <w:rFonts w:hint="eastAsia"/>
          <w:szCs w:val="21"/>
        </w:rPr>
        <w:t>方法である「標準予防策」</w:t>
      </w:r>
      <w:r>
        <w:rPr>
          <w:rFonts w:hint="eastAsia"/>
          <w:szCs w:val="21"/>
        </w:rPr>
        <w:t>を徹底する。</w:t>
      </w:r>
      <w:r w:rsidR="002B04B7">
        <w:rPr>
          <w:rFonts w:hint="eastAsia"/>
          <w:szCs w:val="21"/>
        </w:rPr>
        <w:t>標準</w:t>
      </w:r>
      <w:r w:rsidR="008C25AE">
        <w:rPr>
          <w:rFonts w:hint="eastAsia"/>
          <w:szCs w:val="21"/>
        </w:rPr>
        <w:t>予防策とは、</w:t>
      </w:r>
      <w:r>
        <w:rPr>
          <w:rFonts w:hint="eastAsia"/>
          <w:szCs w:val="21"/>
        </w:rPr>
        <w:t>血液や体液、分泌物、排泄物、傷のある皮膚や粘膜など、感染性微生物が含まれている可能性があるという原則に基づいて行われる、感染拡大のリスクを軽減するための標準的な予防策である。</w:t>
      </w:r>
    </w:p>
    <w:p w14:paraId="23DAFC94" w14:textId="494DEF4C" w:rsidR="008C25AE" w:rsidRDefault="008C25AE" w:rsidP="00B2456B">
      <w:pPr>
        <w:rPr>
          <w:szCs w:val="21"/>
        </w:rPr>
      </w:pPr>
      <w:r>
        <w:rPr>
          <w:rFonts w:hint="eastAsia"/>
          <w:szCs w:val="21"/>
        </w:rPr>
        <w:lastRenderedPageBreak/>
        <w:t>【感染予防策の主な内容】</w:t>
      </w:r>
    </w:p>
    <w:p w14:paraId="358FCF67" w14:textId="34191BE1" w:rsidR="008C25AE" w:rsidRDefault="008C25AE" w:rsidP="008C25AE">
      <w:pPr>
        <w:rPr>
          <w:szCs w:val="21"/>
        </w:rPr>
      </w:pPr>
      <w:r>
        <w:rPr>
          <w:rFonts w:hint="eastAsia"/>
          <w:szCs w:val="21"/>
        </w:rPr>
        <w:t>Ａ）手指消毒（手洗い、手指消毒）</w:t>
      </w:r>
    </w:p>
    <w:p w14:paraId="19E65AE0" w14:textId="35390670" w:rsidR="008C25AE" w:rsidRDefault="008C25AE" w:rsidP="008C25AE">
      <w:pPr>
        <w:rPr>
          <w:szCs w:val="21"/>
        </w:rPr>
      </w:pPr>
      <w:r>
        <w:rPr>
          <w:rFonts w:hint="eastAsia"/>
          <w:szCs w:val="21"/>
        </w:rPr>
        <w:t>Ｂ）防護具（手袋、マスク、ガウン、ゴーグル、フェイスシールドなど）の使用</w:t>
      </w:r>
    </w:p>
    <w:p w14:paraId="509F70C7" w14:textId="20B4BAFC" w:rsidR="008C25AE" w:rsidRDefault="008C25AE" w:rsidP="008C25AE">
      <w:pPr>
        <w:rPr>
          <w:szCs w:val="21"/>
        </w:rPr>
      </w:pPr>
      <w:r>
        <w:rPr>
          <w:rFonts w:hint="eastAsia"/>
          <w:szCs w:val="21"/>
        </w:rPr>
        <w:t>Ｃ）呼吸器衛生（咳エチケット）</w:t>
      </w:r>
    </w:p>
    <w:p w14:paraId="652C912A" w14:textId="28B951F6" w:rsidR="008C25AE" w:rsidRDefault="008C25AE" w:rsidP="008C25AE">
      <w:pPr>
        <w:rPr>
          <w:szCs w:val="21"/>
        </w:rPr>
      </w:pPr>
      <w:r>
        <w:rPr>
          <w:rFonts w:hint="eastAsia"/>
          <w:szCs w:val="21"/>
        </w:rPr>
        <w:t>Ｄ）環境整備（整理整頓、清掃、感染性廃棄物の処理）</w:t>
      </w:r>
    </w:p>
    <w:p w14:paraId="5DA42302" w14:textId="79C9E068" w:rsidR="008C25AE" w:rsidRPr="008C25AE" w:rsidRDefault="008C25AE" w:rsidP="00B2456B">
      <w:pPr>
        <w:rPr>
          <w:szCs w:val="21"/>
        </w:rPr>
      </w:pPr>
    </w:p>
    <w:p w14:paraId="35B5D499" w14:textId="1A915F0E" w:rsidR="00B2456B" w:rsidRDefault="008C25AE" w:rsidP="003A2191">
      <w:pPr>
        <w:pStyle w:val="a3"/>
        <w:numPr>
          <w:ilvl w:val="0"/>
          <w:numId w:val="1"/>
        </w:numPr>
        <w:ind w:leftChars="0"/>
        <w:rPr>
          <w:szCs w:val="21"/>
        </w:rPr>
      </w:pPr>
      <w:r>
        <w:rPr>
          <w:rFonts w:hint="eastAsia"/>
          <w:szCs w:val="21"/>
        </w:rPr>
        <w:t>発生時の対応</w:t>
      </w:r>
    </w:p>
    <w:p w14:paraId="30CC669D" w14:textId="0CC26C20" w:rsidR="008C25AE" w:rsidRPr="000F47BA" w:rsidRDefault="000F47BA" w:rsidP="000F47BA">
      <w:pPr>
        <w:pStyle w:val="a3"/>
        <w:numPr>
          <w:ilvl w:val="0"/>
          <w:numId w:val="4"/>
        </w:numPr>
        <w:ind w:leftChars="0"/>
        <w:rPr>
          <w:szCs w:val="21"/>
        </w:rPr>
      </w:pPr>
      <w:r w:rsidRPr="000F47BA">
        <w:rPr>
          <w:rFonts w:hint="eastAsia"/>
          <w:szCs w:val="21"/>
        </w:rPr>
        <w:t>事業所内で感染症が発生した場合は、発生状況を正しく把握し、必要に応じて関係機関への連絡を行うとともに、消毒や感染経路の遮断に努める。事業所はその内容及び対応について全職員に周知する。</w:t>
      </w:r>
    </w:p>
    <w:p w14:paraId="2F669081" w14:textId="67F9FE4C" w:rsidR="000F47BA" w:rsidRDefault="000F47BA" w:rsidP="000F47BA">
      <w:pPr>
        <w:pStyle w:val="a3"/>
        <w:numPr>
          <w:ilvl w:val="0"/>
          <w:numId w:val="4"/>
        </w:numPr>
        <w:ind w:leftChars="0"/>
        <w:rPr>
          <w:szCs w:val="21"/>
        </w:rPr>
      </w:pPr>
      <w:r>
        <w:rPr>
          <w:rFonts w:hint="eastAsia"/>
          <w:szCs w:val="21"/>
        </w:rPr>
        <w:t>感染症またはそれが疑われる状況が発生した際には、利用者の状態や実施した措置などを記録する。</w:t>
      </w:r>
    </w:p>
    <w:p w14:paraId="47014850" w14:textId="1F6EF621" w:rsidR="000F47BA" w:rsidRDefault="000F47BA" w:rsidP="000F47BA">
      <w:pPr>
        <w:pStyle w:val="a3"/>
        <w:numPr>
          <w:ilvl w:val="0"/>
          <w:numId w:val="4"/>
        </w:numPr>
        <w:ind w:leftChars="0"/>
        <w:rPr>
          <w:szCs w:val="21"/>
        </w:rPr>
      </w:pPr>
      <w:r>
        <w:rPr>
          <w:rFonts w:hint="eastAsia"/>
          <w:szCs w:val="21"/>
        </w:rPr>
        <w:t>感染拡大の防止について、行政・保健所からの指示に従い、協議する。</w:t>
      </w:r>
    </w:p>
    <w:p w14:paraId="33F09053" w14:textId="2B45C4AE" w:rsidR="000F47BA" w:rsidRDefault="000F47BA" w:rsidP="000F47BA">
      <w:pPr>
        <w:pStyle w:val="a3"/>
        <w:numPr>
          <w:ilvl w:val="0"/>
          <w:numId w:val="4"/>
        </w:numPr>
        <w:ind w:leftChars="0"/>
        <w:rPr>
          <w:szCs w:val="21"/>
        </w:rPr>
      </w:pPr>
      <w:r>
        <w:rPr>
          <w:rFonts w:hint="eastAsia"/>
          <w:szCs w:val="21"/>
        </w:rPr>
        <w:t>サービス事業所や関係機関と情報を共有し、連携して感染の広がりを制御する。また、情報を外部に提供する際や事業所として公表する際には、個人情報の取扱いに十分な注意を払う。</w:t>
      </w:r>
    </w:p>
    <w:p w14:paraId="74469F23" w14:textId="77777777" w:rsidR="000F47BA" w:rsidRPr="000F47BA" w:rsidRDefault="000F47BA" w:rsidP="000F47BA">
      <w:pPr>
        <w:pStyle w:val="a3"/>
        <w:ind w:leftChars="0" w:left="720"/>
        <w:rPr>
          <w:szCs w:val="21"/>
        </w:rPr>
      </w:pPr>
    </w:p>
    <w:p w14:paraId="33AF065D" w14:textId="23ACDA0D" w:rsidR="008C25AE" w:rsidRDefault="000F47BA" w:rsidP="003A2191">
      <w:pPr>
        <w:pStyle w:val="a3"/>
        <w:numPr>
          <w:ilvl w:val="0"/>
          <w:numId w:val="1"/>
        </w:numPr>
        <w:ind w:leftChars="0"/>
        <w:rPr>
          <w:szCs w:val="21"/>
        </w:rPr>
      </w:pPr>
      <w:r>
        <w:rPr>
          <w:rFonts w:hint="eastAsia"/>
          <w:szCs w:val="21"/>
        </w:rPr>
        <w:t>感染対策マニュアル等の整備と活用</w:t>
      </w:r>
    </w:p>
    <w:p w14:paraId="5761DB79" w14:textId="5F1C0C6B" w:rsidR="000F47BA" w:rsidRPr="000F47BA" w:rsidRDefault="000F47BA" w:rsidP="000F47BA">
      <w:pPr>
        <w:pStyle w:val="a3"/>
        <w:numPr>
          <w:ilvl w:val="0"/>
          <w:numId w:val="6"/>
        </w:numPr>
        <w:ind w:leftChars="0"/>
        <w:rPr>
          <w:szCs w:val="21"/>
        </w:rPr>
      </w:pPr>
      <w:r w:rsidRPr="000F47BA">
        <w:rPr>
          <w:rFonts w:hint="eastAsia"/>
          <w:szCs w:val="21"/>
        </w:rPr>
        <w:t>事業所において、感染対策マニュアルを整備するとともに、マニュアルに沿った感染対策に努める。</w:t>
      </w:r>
    </w:p>
    <w:p w14:paraId="138B3925" w14:textId="53E95236" w:rsidR="000F47BA" w:rsidRDefault="00E42A7C" w:rsidP="000F47BA">
      <w:pPr>
        <w:pStyle w:val="a3"/>
        <w:numPr>
          <w:ilvl w:val="0"/>
          <w:numId w:val="6"/>
        </w:numPr>
        <w:ind w:leftChars="0"/>
        <w:rPr>
          <w:szCs w:val="21"/>
        </w:rPr>
      </w:pPr>
      <w:r>
        <w:rPr>
          <w:rFonts w:hint="eastAsia"/>
          <w:szCs w:val="21"/>
        </w:rPr>
        <w:t>マニュアルを定期的に見直し、最新情報を掲載する。</w:t>
      </w:r>
    </w:p>
    <w:p w14:paraId="60FBB500" w14:textId="269C33FC" w:rsidR="00E42A7C" w:rsidRPr="000F47BA" w:rsidRDefault="00E42A7C" w:rsidP="000F47BA">
      <w:pPr>
        <w:pStyle w:val="a3"/>
        <w:numPr>
          <w:ilvl w:val="0"/>
          <w:numId w:val="6"/>
        </w:numPr>
        <w:ind w:leftChars="0"/>
        <w:rPr>
          <w:szCs w:val="21"/>
        </w:rPr>
      </w:pPr>
      <w:r w:rsidRPr="009C7C9E">
        <w:rPr>
          <w:rFonts w:hint="eastAsia"/>
          <w:szCs w:val="21"/>
        </w:rPr>
        <w:t>「介護現場における感染対策の手引き（厚生労働省）」</w:t>
      </w:r>
      <w:r>
        <w:rPr>
          <w:rFonts w:hint="eastAsia"/>
          <w:szCs w:val="21"/>
        </w:rPr>
        <w:t>を踏まえ、感染対策に常に努める。</w:t>
      </w:r>
    </w:p>
    <w:p w14:paraId="68CC3D3A" w14:textId="77777777" w:rsidR="000F47BA" w:rsidRPr="000F47BA" w:rsidRDefault="000F47BA" w:rsidP="00E42A7C">
      <w:pPr>
        <w:pStyle w:val="a3"/>
        <w:ind w:leftChars="0" w:left="360"/>
        <w:rPr>
          <w:szCs w:val="21"/>
        </w:rPr>
      </w:pPr>
    </w:p>
    <w:p w14:paraId="41E4F9C6" w14:textId="0A982DD2" w:rsidR="000F47BA" w:rsidRDefault="00E42A7C" w:rsidP="003A2191">
      <w:pPr>
        <w:pStyle w:val="a3"/>
        <w:numPr>
          <w:ilvl w:val="0"/>
          <w:numId w:val="1"/>
        </w:numPr>
        <w:ind w:leftChars="0"/>
        <w:rPr>
          <w:szCs w:val="21"/>
        </w:rPr>
      </w:pPr>
      <w:r>
        <w:rPr>
          <w:rFonts w:hint="eastAsia"/>
          <w:szCs w:val="21"/>
        </w:rPr>
        <w:t>本指針の閲覧に関する基本指針</w:t>
      </w:r>
    </w:p>
    <w:p w14:paraId="08BC71CF" w14:textId="7E8D47F1" w:rsidR="00E42A7C" w:rsidRPr="009C7C9E" w:rsidRDefault="00E42A7C" w:rsidP="00E42A7C">
      <w:pPr>
        <w:rPr>
          <w:szCs w:val="21"/>
        </w:rPr>
      </w:pPr>
      <w:r w:rsidRPr="009C7C9E">
        <w:rPr>
          <w:rFonts w:hint="eastAsia"/>
          <w:szCs w:val="21"/>
        </w:rPr>
        <w:t>本指針は、利用者・家族や関係機関により希望があった場合にはすぐに閲覧できるようにしておくとともに、ホームページで公表する。</w:t>
      </w:r>
    </w:p>
    <w:p w14:paraId="463525E9" w14:textId="77777777" w:rsidR="00E42A7C" w:rsidRPr="00E42A7C" w:rsidRDefault="00E42A7C" w:rsidP="00E42A7C">
      <w:pPr>
        <w:pStyle w:val="a3"/>
        <w:ind w:leftChars="0" w:left="360"/>
        <w:rPr>
          <w:szCs w:val="21"/>
        </w:rPr>
      </w:pPr>
    </w:p>
    <w:p w14:paraId="66F53D2D" w14:textId="77777777" w:rsidR="000F47BA" w:rsidRPr="00E42A7C" w:rsidRDefault="000F47BA" w:rsidP="000F47BA">
      <w:pPr>
        <w:pStyle w:val="a3"/>
        <w:ind w:leftChars="0" w:left="360"/>
        <w:rPr>
          <w:szCs w:val="21"/>
        </w:rPr>
      </w:pPr>
    </w:p>
    <w:sectPr w:rsidR="000F47BA" w:rsidRPr="00E42A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347A1"/>
    <w:multiLevelType w:val="hybridMultilevel"/>
    <w:tmpl w:val="C71E718A"/>
    <w:lvl w:ilvl="0" w:tplc="9D7AFF9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8F3D48"/>
    <w:multiLevelType w:val="hybridMultilevel"/>
    <w:tmpl w:val="599C183E"/>
    <w:lvl w:ilvl="0" w:tplc="ACE2069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314F44"/>
    <w:multiLevelType w:val="hybridMultilevel"/>
    <w:tmpl w:val="84AAF192"/>
    <w:lvl w:ilvl="0" w:tplc="46407BF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4336A8"/>
    <w:multiLevelType w:val="hybridMultilevel"/>
    <w:tmpl w:val="CC16EFCE"/>
    <w:lvl w:ilvl="0" w:tplc="4D345930">
      <w:start w:val="1"/>
      <w:numFmt w:val="decimal"/>
      <w:lvlText w:val="%1."/>
      <w:lvlJc w:val="left"/>
      <w:pPr>
        <w:ind w:left="360" w:hanging="360"/>
      </w:pPr>
      <w:rPr>
        <w:rFonts w:hint="default"/>
      </w:rPr>
    </w:lvl>
    <w:lvl w:ilvl="1" w:tplc="6C66E71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D32A66"/>
    <w:multiLevelType w:val="hybridMultilevel"/>
    <w:tmpl w:val="96CC74D0"/>
    <w:lvl w:ilvl="0" w:tplc="0404520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270D06"/>
    <w:multiLevelType w:val="hybridMultilevel"/>
    <w:tmpl w:val="9D3C9304"/>
    <w:lvl w:ilvl="0" w:tplc="80084F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0884659">
    <w:abstractNumId w:val="3"/>
  </w:num>
  <w:num w:numId="2" w16cid:durableId="1522207235">
    <w:abstractNumId w:val="1"/>
  </w:num>
  <w:num w:numId="3" w16cid:durableId="629671844">
    <w:abstractNumId w:val="0"/>
  </w:num>
  <w:num w:numId="4" w16cid:durableId="284893195">
    <w:abstractNumId w:val="4"/>
  </w:num>
  <w:num w:numId="5" w16cid:durableId="1962226649">
    <w:abstractNumId w:val="5"/>
  </w:num>
  <w:num w:numId="6" w16cid:durableId="64301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91"/>
    <w:rsid w:val="00076011"/>
    <w:rsid w:val="000B4F62"/>
    <w:rsid w:val="000F47BA"/>
    <w:rsid w:val="002B04B7"/>
    <w:rsid w:val="003A2191"/>
    <w:rsid w:val="008369F1"/>
    <w:rsid w:val="008A4F82"/>
    <w:rsid w:val="008C25AE"/>
    <w:rsid w:val="009C7C9E"/>
    <w:rsid w:val="00A258C5"/>
    <w:rsid w:val="00A863CE"/>
    <w:rsid w:val="00B2456B"/>
    <w:rsid w:val="00B438E1"/>
    <w:rsid w:val="00BA7E3B"/>
    <w:rsid w:val="00BB28A5"/>
    <w:rsid w:val="00E42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B95D7"/>
  <w15:chartTrackingRefBased/>
  <w15:docId w15:val="{B261B28E-7DC3-441E-8A40-F3AE7C84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1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wincare05</dc:creator>
  <cp:keywords/>
  <dc:description/>
  <cp:lastModifiedBy>グリーンヒルズ相模原 晃友会</cp:lastModifiedBy>
  <cp:revision>3</cp:revision>
  <dcterms:created xsi:type="dcterms:W3CDTF">2024-07-09T23:31:00Z</dcterms:created>
  <dcterms:modified xsi:type="dcterms:W3CDTF">2024-07-09T23:31:00Z</dcterms:modified>
</cp:coreProperties>
</file>